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84" w:rsidRPr="00D50E84" w:rsidRDefault="00D50E84" w:rsidP="00D5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2552"/>
        <w:gridCol w:w="1276"/>
        <w:gridCol w:w="5060"/>
      </w:tblGrid>
      <w:tr w:rsidR="006434E1" w:rsidRPr="00D50E84" w:rsidTr="006434E1">
        <w:trPr>
          <w:trHeight w:val="308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4E1" w:rsidRPr="00D50E84" w:rsidRDefault="006434E1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34E1" w:rsidRPr="00D50E84" w:rsidRDefault="006434E1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9.04.2020.</w:t>
            </w:r>
          </w:p>
        </w:tc>
      </w:tr>
      <w:tr w:rsidR="006434E1" w:rsidRPr="00D50E84" w:rsidTr="006434E1">
        <w:trPr>
          <w:trHeight w:val="238"/>
        </w:trPr>
        <w:tc>
          <w:tcPr>
            <w:tcW w:w="321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4E1" w:rsidRPr="00D50E84" w:rsidRDefault="006434E1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63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434E1" w:rsidRPr="00D50E84" w:rsidRDefault="006434E1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D50E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ТМ 17</w:t>
            </w:r>
            <w:r w:rsidRPr="00D50E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6434E1" w:rsidRPr="00D50E84" w:rsidTr="006434E1">
        <w:trPr>
          <w:trHeight w:val="327"/>
        </w:trPr>
        <w:tc>
          <w:tcPr>
            <w:tcW w:w="321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4E1" w:rsidRPr="00D50E84" w:rsidRDefault="006434E1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434E1" w:rsidRPr="00D50E84" w:rsidRDefault="006434E1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</w:t>
            </w:r>
          </w:p>
        </w:tc>
      </w:tr>
      <w:tr w:rsidR="006434E1" w:rsidRPr="00D50E84" w:rsidTr="006434E1">
        <w:trPr>
          <w:trHeight w:val="363"/>
        </w:trPr>
        <w:tc>
          <w:tcPr>
            <w:tcW w:w="321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4E1" w:rsidRPr="00D50E84" w:rsidRDefault="006434E1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63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434E1" w:rsidRPr="00D50E84" w:rsidRDefault="006434E1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Набиев  К</w:t>
            </w:r>
            <w:r w:rsidRPr="00D50E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6434E1" w:rsidRPr="00D50E84" w:rsidTr="006434E1">
        <w:trPr>
          <w:trHeight w:val="371"/>
        </w:trPr>
        <w:tc>
          <w:tcPr>
            <w:tcW w:w="32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4E1" w:rsidRPr="00D50E84" w:rsidRDefault="006434E1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4E1" w:rsidRPr="00D50E84" w:rsidRDefault="006434E1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Тех\обслуживание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передачи автомобилей.</w:t>
            </w:r>
          </w:p>
        </w:tc>
      </w:tr>
      <w:tr w:rsidR="006434E1" w:rsidRPr="00D50E84" w:rsidTr="006434E1">
        <w:trPr>
          <w:trHeight w:val="99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</w:t>
            </w:r>
          </w:p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 30мин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методы</w:t>
            </w:r>
          </w:p>
        </w:tc>
      </w:tr>
      <w:tr w:rsidR="006434E1" w:rsidRPr="00D50E84" w:rsidTr="006434E1">
        <w:trPr>
          <w:trHeight w:val="75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6434E1">
            <w:pPr>
              <w:tabs>
                <w:tab w:val="center" w:pos="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программу </w:t>
            </w:r>
            <w:proofErr w:type="spell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6434E1" w:rsidRPr="00D50E84" w:rsidTr="006434E1">
        <w:trPr>
          <w:trHeight w:val="114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начала занятия – тестирование на </w:t>
            </w:r>
            <w:proofErr w:type="spell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gram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</w:t>
            </w:r>
            <w:proofErr w:type="spellEnd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последующим обсуждением результатов и типичных ошибок.</w:t>
            </w:r>
          </w:p>
        </w:tc>
      </w:tr>
      <w:tr w:rsidR="006434E1" w:rsidRPr="00D50E84" w:rsidTr="006434E1">
        <w:trPr>
          <w:trHeight w:val="35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программу </w:t>
            </w:r>
            <w:proofErr w:type="spell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6434E1" w:rsidRPr="00D50E84" w:rsidTr="006434E1">
        <w:trPr>
          <w:trHeight w:val="593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через программу </w:t>
            </w:r>
            <w:proofErr w:type="spell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ключевым вопросам новой темы.</w:t>
            </w:r>
          </w:p>
        </w:tc>
      </w:tr>
      <w:tr w:rsidR="006434E1" w:rsidRPr="00D50E84" w:rsidTr="006434E1">
        <w:trPr>
          <w:trHeight w:val="529"/>
        </w:trPr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E84" w:rsidRPr="00D50E84" w:rsidRDefault="00D50E84" w:rsidP="00D5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E84" w:rsidRPr="00D50E84" w:rsidRDefault="00D50E84" w:rsidP="00D5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изучение материала студентами.</w:t>
            </w:r>
          </w:p>
        </w:tc>
      </w:tr>
      <w:tr w:rsidR="006434E1" w:rsidRPr="00D50E84" w:rsidTr="006434E1">
        <w:trPr>
          <w:trHeight w:val="70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пройденного материала посредством </w:t>
            </w:r>
            <w:proofErr w:type="spell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6434E1" w:rsidRPr="00D50E84" w:rsidTr="006434E1">
        <w:trPr>
          <w:trHeight w:val="42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рефлексия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на </w:t>
            </w:r>
            <w:proofErr w:type="spell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gramStart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</w:t>
            </w:r>
            <w:proofErr w:type="spellEnd"/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34E1" w:rsidRPr="00D50E84" w:rsidTr="006434E1">
        <w:trPr>
          <w:trHeight w:val="48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E84" w:rsidRPr="00D50E84" w:rsidRDefault="00D50E84" w:rsidP="00D5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теории, конспект темы.</w:t>
            </w:r>
          </w:p>
        </w:tc>
      </w:tr>
    </w:tbl>
    <w:p w:rsidR="00D50E84" w:rsidRPr="00D50E84" w:rsidRDefault="00D50E84" w:rsidP="00D5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84" w:rsidRPr="00D50E84" w:rsidRDefault="00D50E84" w:rsidP="00D50E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D50E84" w:rsidRPr="00D50E84" w:rsidRDefault="00D50E84" w:rsidP="00D50E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Пройти онлайн-тестирование: до занятия -</w:t>
      </w:r>
      <w:r w:rsidR="004C69A4" w:rsidRPr="00D5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579" w:rsidRPr="005A7579" w:rsidRDefault="004C69A4" w:rsidP="005A7579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50E84" w:rsidRPr="00D5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Изучить теоретический материал по ссылке</w:t>
      </w:r>
      <w:hyperlink r:id="rId5" w:history="1">
        <w:r w:rsidR="00D50E84" w:rsidRPr="00D50E8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</w:hyperlink>
      <w:r w:rsidR="005A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tgtFrame="_blank" w:history="1">
        <w:r w:rsidR="005A7579" w:rsidRPr="005A7579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t>studbooks.net</w:t>
        </w:r>
      </w:hyperlink>
      <w:r w:rsidR="005A7579" w:rsidRPr="005A7579">
        <w:rPr>
          <w:rFonts w:ascii="Verdana" w:eastAsia="Times New Roman" w:hAnsi="Verdana" w:cs="Arial"/>
          <w:color w:val="007700"/>
          <w:sz w:val="21"/>
          <w:szCs w:val="21"/>
          <w:lang w:eastAsia="ru-RU"/>
        </w:rPr>
        <w:t>›</w:t>
      </w:r>
      <w:hyperlink r:id="rId7" w:tgtFrame="_blank" w:history="1">
        <w:r w:rsidR="005A7579" w:rsidRPr="005A7579">
          <w:rPr>
            <w:rFonts w:ascii="Arial" w:eastAsia="Times New Roman" w:hAnsi="Arial" w:cs="Arial"/>
            <w:color w:val="007700"/>
            <w:sz w:val="21"/>
            <w:szCs w:val="21"/>
            <w:lang w:eastAsia="ru-RU"/>
          </w:rPr>
          <w:t>…obsluzhivanie…peredach…kamaz_5320</w:t>
        </w:r>
      </w:hyperlink>
    </w:p>
    <w:p w:rsidR="004C69A4" w:rsidRDefault="004C69A4" w:rsidP="004C69A4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</w:t>
      </w:r>
      <w:r w:rsidR="00D50E84" w:rsidRPr="00D5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темы в тетради</w:t>
      </w:r>
    </w:p>
    <w:p w:rsidR="00D50E84" w:rsidRPr="00D50E84" w:rsidRDefault="004C69A4" w:rsidP="004C69A4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D50E84" w:rsidRPr="00D5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 по теме</w:t>
      </w:r>
      <w:hyperlink r:id="rId8" w:history="1">
        <w:r w:rsidR="00D50E84" w:rsidRPr="00D50E8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</w:hyperlink>
    </w:p>
    <w:p w:rsidR="00D50E84" w:rsidRPr="00D50E84" w:rsidRDefault="00D50E84" w:rsidP="00D50E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3. Пройти онлайн-тестирование: По итогам занятия –</w:t>
      </w:r>
    </w:p>
    <w:p w:rsidR="00585530" w:rsidRDefault="00585530" w:rsidP="00640627">
      <w:pPr>
        <w:spacing w:after="285" w:line="240" w:lineRule="auto"/>
        <w:jc w:val="center"/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</w:pPr>
    </w:p>
    <w:p w:rsidR="00640627" w:rsidRPr="00640627" w:rsidRDefault="004C69A4" w:rsidP="004C69A4">
      <w:pPr>
        <w:spacing w:after="285" w:line="240" w:lineRule="auto"/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 xml:space="preserve">         Тема: «Тех\обслуживание </w:t>
      </w:r>
      <w:r w:rsidR="00640627" w:rsidRPr="00640627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 xml:space="preserve"> главной передачи автомобиля»</w:t>
      </w:r>
    </w:p>
    <w:p w:rsidR="00640627" w:rsidRPr="00640627" w:rsidRDefault="00640627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Учебные вопросы:</w:t>
      </w:r>
    </w:p>
    <w:p w:rsidR="00640627" w:rsidRPr="00640627" w:rsidRDefault="00640627" w:rsidP="00640627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</w:t>
      </w:r>
      <w:r w:rsidR="0059404A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 Устройство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главной передачи</w:t>
      </w:r>
      <w:r w:rsidR="0059404A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 принцип работы (повторение)</w:t>
      </w:r>
    </w:p>
    <w:p w:rsidR="0059404A" w:rsidRDefault="00640627" w:rsidP="00640627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Значение и сущность технического об</w:t>
      </w:r>
      <w:r w:rsidR="0059404A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служивания и ремонта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. </w:t>
      </w:r>
    </w:p>
    <w:p w:rsidR="00640627" w:rsidRPr="00640627" w:rsidRDefault="00640627" w:rsidP="00640627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Возможные неисправности главной передачи. Причины их возникновения и способы устранения</w:t>
      </w:r>
    </w:p>
    <w:p w:rsidR="00640627" w:rsidRPr="00640627" w:rsidRDefault="00640627" w:rsidP="00640627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4.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Перечень выполняемых работ в объеме технического обслуживания для главной передачи. Описание регулировочных работ. </w:t>
      </w:r>
      <w:r w:rsidR="0058553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</w:p>
    <w:p w:rsidR="00640627" w:rsidRPr="00640627" w:rsidRDefault="00640627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1. Устройство главной передачи</w:t>
      </w:r>
    </w:p>
    <w:p w:rsidR="00640627" w:rsidRPr="00640627" w:rsidRDefault="0059404A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 xml:space="preserve">1.1 Назначение </w:t>
      </w:r>
      <w:r w:rsidR="00640627"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и классификация главной передачи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Главная передача предназначена для передачи крутящего момента на ведущие колёса под углом 90</w:t>
      </w:r>
      <w:r w:rsidRPr="00640627">
        <w:rPr>
          <w:rFonts w:ascii="Roboto-Regular" w:eastAsia="Times New Roman" w:hAnsi="Roboto-Regular" w:cs="Times New Roman"/>
          <w:color w:val="000000"/>
          <w:sz w:val="17"/>
          <w:szCs w:val="17"/>
          <w:vertAlign w:val="superscript"/>
          <w:lang w:eastAsia="ru-RU"/>
        </w:rPr>
        <w:t>o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 Главная передача состоит из редуктора и дифференциала. Дифференциал предназначен для передачи крутящего момента от главной передачи к полуосям. Он позволяет вращаться ведущим колёсам с различной скоростью на повороте или на не ровной дороге.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548DD4" w:themeColor="text2" w:themeTint="99"/>
          <w:sz w:val="23"/>
          <w:szCs w:val="23"/>
          <w:lang w:eastAsia="ru-RU"/>
        </w:rPr>
        <w:t>Главные передачи подразделяют по числу, виду и расположению зубч</w:t>
      </w:r>
      <w:r w:rsidRPr="00640627">
        <w:rPr>
          <w:rFonts w:ascii="Roboto-Regular" w:eastAsia="Times New Roman" w:hAnsi="Roboto-Regular" w:cs="Times New Roman"/>
          <w:color w:val="548DD4" w:themeColor="text2" w:themeTint="99"/>
          <w:sz w:val="23"/>
          <w:szCs w:val="23"/>
          <w:lang w:eastAsia="ru-RU"/>
        </w:rPr>
        <w:t xml:space="preserve">атых 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колес. По числу зубчатых колес главные передачи бывают одинарные (с одной парой зубчатых колес) и двойные (с двумя парами зубчатых колес). Одинарные главные передачи по виду зубчатых колес подразделяют 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конические (с коническими зубчатыми колесами), гипоидные (с гипоидным зацеплением), цилиндрические (с цилиндрическими зубчатыми колесами) и червячные (с червяком и червячным колесом). Двойные главные передачи по расположению зубчатых колес подразделяют на центральные (обе пары зубчатых колес расположены в картере центрального редуктора) и разнесенные (одна пара зубчатых колес находится в центральном редукторе, а вторая - в приводе к каждому из ведущих колес). </w:t>
      </w:r>
    </w:p>
    <w:p w:rsidR="00640627" w:rsidRPr="00640627" w:rsidRDefault="00640627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1.2 Устройство главной передачи</w:t>
      </w:r>
    </w:p>
    <w:p w:rsidR="00640627" w:rsidRPr="00640627" w:rsidRDefault="00640627" w:rsidP="006434E1">
      <w:pPr>
        <w:spacing w:after="285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автомобиле ВАЗ (классика)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главная передача расположена в литом картере, привинченном к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фланцу заднего моста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. Шестерни главной передачи конические гипоидные. Ведущая шестерня смещена ниже оси ведомой на 31,75 мм. Она установлена в приливе картера главной передачи на двух конических подшипниках. На передний шлицованный конец ведущего вала насажен и закреплен гайкой фланец со шлицованной втулкой. Этой же гайкой затягивают подшипники, разделенные упругой распорной втулкой. Положение ведущей шестерни регулируют подбором шайб между шестерней и внутренней обоймой заднего конического </w:t>
      </w:r>
      <w:r w:rsidR="00A2501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подшипника. Шайбы выпускаются 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размеров с толщиной от 2,55 до 3,35 мм. К фланцу, закрепленному на ведущем валу главной передачи, четырьмя болтами привинчена вилка карданного сочленения. Кроме того, под фланец при его установке на вал подкладывают сальник. Ведомая шестерня главной передачи прикреплена болтами к фланцу коробки дифференциала, которая вращается на двух конических упорных подшипниках в приливах картера главной передачи. Подшипники закреплены в выточках приливов корончатыми гайками. Этими же гайками регулируют боковой зазор между зубьями ведущей и ведомой шестерен, который должен быть в пределах 0,08-0,12 мм. Положение регулировочных гаек фиксируют стопорами.</w:t>
      </w:r>
    </w:p>
    <w:p w:rsidR="00640627" w:rsidRPr="00640627" w:rsidRDefault="00640627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1.3 Принцип работы главной передачи автомобиля. Его основные характеристики</w:t>
      </w:r>
    </w:p>
    <w:p w:rsidR="00640627" w:rsidRPr="00640627" w:rsidRDefault="00640627" w:rsidP="006434E1">
      <w:pPr>
        <w:spacing w:after="285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 такой передаче крутящий момент передается от карданного вала </w:t>
      </w:r>
      <w:r w:rsidR="00A2501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на ведущую коническую шестерню 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, а от нее - на ведомое колесо, которое через специальный механизм 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(дифференциал) и полуоси передает вращение на ведущие колеса </w:t>
      </w:r>
      <w:proofErr w:type="spell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автомобиля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.Г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лавная</w:t>
      </w:r>
      <w:proofErr w:type="spell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передача коническая, гипоидная. передаточное число</w:t>
      </w:r>
      <w:r w:rsidR="00A2501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зависит от количество зубьев.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  <w:r w:rsidR="00A2501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(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4.125</w:t>
      </w:r>
      <w:r w:rsidR="00A2501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)</w:t>
      </w:r>
    </w:p>
    <w:p w:rsidR="00640627" w:rsidRPr="00640627" w:rsidRDefault="00640627" w:rsidP="00640627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Используемое масло в коробке передач</w:t>
      </w:r>
      <w:r w:rsidR="00A2501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трансмиссионное. (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ТАД-17.</w:t>
      </w:r>
      <w:r w:rsidR="00A2501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)</w:t>
      </w:r>
    </w:p>
    <w:p w:rsidR="00640627" w:rsidRPr="00640627" w:rsidRDefault="00640627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2. Техническое обслуживание главной передачи</w:t>
      </w:r>
    </w:p>
    <w:p w:rsidR="00640627" w:rsidRPr="00640627" w:rsidRDefault="00640627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2.1 Значение и сущность технического обслуживания и ремонта</w:t>
      </w:r>
      <w:r w:rsidR="0058553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A2501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Надежность работы и эксплуатации автомобиля в пределах установленных рабочих параметров может быть обеспечена при строгом надзоре за агрегатами и узлами и проведением плановых ремонтов.</w:t>
      </w:r>
    </w:p>
    <w:p w:rsidR="006434E1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промышленности и транспорте различают три системы плановых ремонтов:</w:t>
      </w:r>
      <w:r w:rsidR="00A2501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планово-после</w:t>
      </w:r>
      <w:proofErr w:type="spellEnd"/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осмотровый;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планово-принудительный (стандартный);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планово-предупредительный.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Планово-после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осмотровый ремонт представляет собой периодический, заранее запланированный, осмотр оборудования, во время которого устанавливается техническое состояние узлов, агрегатов, определяются объем и последующее выполнение ремонтных работ.</w:t>
      </w:r>
    </w:p>
    <w:p w:rsidR="00C31D33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Планово-принудительный (стандартный) ремонт предусматривает плановую остановку машины на ремонт</w:t>
      </w:r>
      <w:r w:rsidR="00C31D3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Системой планово-предупредительного ремонта (ППР) называют компле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кс стр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ого запланированных во времени мероприя</w:t>
      </w:r>
      <w:r w:rsidR="00C31D33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тий по уходу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 ремонту автомобилей, направленных на предупреждение аварий и поддержание машин в состоянии постоянной эксплуатационной готовности.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Мероприятия по ППР носят профилактический характер и выполняются по плану, заранее составленному на основании утвержденных нормативов и технических условий эксплуатации. Система предусматривает: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содержание и назначение подлежащих выполнению профилактических мероприятий в течение всего срока службы машины;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содержание, назначение и периодичность ремонтных работ;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нормативы на производимые ремонтные работы.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 зависимости от назначения, содержания, объема и периодичности системы планово-предупредительного ремонта предлагается два вида ремонта: </w:t>
      </w:r>
      <w:r w:rsidRPr="00640627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>текущий и капитальный.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Текущий ремонт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комплекс плановых работ по ремонту или замене деталей или узлов для обеспечения нормальной работы автомобиля в установленных пределах рабочих параметров до следующего планового ремонта.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Периодичность и сроки текущего ремонта обусловлены утвержденным графиком, согласно которому автомобили останавливаются для проведения ремонта.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Во время текущего ремонта разбирают только отдельные узлы автомобиля, при этом тщательным осмотром определяют их состояние и путем небольших ремонтов восстанавливают его работоспособность. Кроме того, оценивают характер и интенсивность износа, что очень важно для установления сроков и объемов капитального ремонта.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период между текущими ремонтами автомобиль обслуживается прикрепленными к нему лицами (водитель, слесарь по ремонту), прошедшими специальную подготовку и несущими ответственность за соблюдение всех условий эксплуатации и ухода за ним.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b/>
          <w:color w:val="C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color w:val="C00000"/>
          <w:sz w:val="23"/>
          <w:szCs w:val="23"/>
          <w:lang w:eastAsia="ru-RU"/>
        </w:rPr>
        <w:t>Межремонтное техническое обслуживание включает в себя: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соблюдение режимов эксплуатации, согласно паспортным данным;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поддержание автомобиля в надежном рабочем состоянии за счет проведения различных видов технического обслуживания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ЕТО, ТО-1, ТО-2, СТО и др.;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производство мелкого ремонта (устранение не плотностей, подтяжка сальников и др.).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Ежедневное техническое обслуживание проводится при подготовке автомобиля к работе, эксплуатации его в течение смены. ЕТО направлено на обеспечение безопасности движения, опрятного внешнего вида, заправки топливом, маслом и охлаждающей жидкостью.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Первое и второе технические обслуживания ТО-1, ТО-2 выполняются через определенные пробеги, устанавливаемые в зависимости от типа, марки автомобиля и условий его эксплуатации.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Сезонное техническое обслуживание (СТО) выполняется с целью подготовки транспорта к осенне-зимней и весенне-летней эксплуатации. СТО совмещают с ТО-1 или ТО-2 и проводят два раза в год.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Техническое обслуживание и технический ремонт выполняются ремонтной службой автотранспортных предприятий и станциями технического обслуживания.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Капитальный ремонт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наибольший по объему плановый ремонт, при котором автомобиль подвергают разборке для детального выяснения его состояния. 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Предназначен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для восстановления работоспособности машин и обеспечения пробега до следующего капитального (или списания), составляющего не менее 80% от нормы пробега для новых автомобилей.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Направление автомобилей на капитальный ремонт производится по данным действительного технического состояния и достижения установленной межремонтной наработки. Грузовые автомобили поступают на капитальный ремонт, если рама и кабина (кузов у легкового автомобиля и автобуса), а также не менее трех других основных агрегатов в любом сочетании требуют капитального ремонта. Агрегаты направляются на капитальный ремонт, если их базовые детали требуют ремонта, а также, если их работоспособность не может быть восстановлена при текущем ремонте.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Нормы пробега до капитального ремонта для различных моделей автомобиля устанавливаются техническими условиями для первой категории условий эксплуатации и центральной природно-климатической зоны. Например, для ГАЗ-24, ЗИЛ-130, КамАЗ-5320 пробег (минимальный) до капитального ремонта составляет 300 000 км. Такую же величину пробега имеют базовые агрегаты этих автомобилей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двигатель, коробка перемены передач, передний и задний мосты, рулевое управление.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Для других условий норма пробега до капитального ремонта корректируется с помощью коэффициентов, для </w:t>
      </w:r>
      <w:proofErr w:type="spell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вто</w:t>
      </w:r>
      <w:proofErr w:type="spell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рой категории он равен 0,8, для третьей -- 0,6 от указанных для первой категории.</w:t>
      </w:r>
      <w:proofErr w:type="gramEnd"/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Капитальный ремонт автомобилей выполняется в основном на специализированных ремонтных предприятиях.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 ремонтных предприятиях применяется два метода ремонта автомобилей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индивидуальный и агрегатный.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При </w:t>
      </w:r>
      <w:r w:rsidRPr="00640627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>индивидуальном методе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ремонта автомобиль и его агрегаты разбирают, снятые детали восстанавливают и вновь устанавливают после ремонта на тот же автомобиль или агрегат, недостатком метода является то, что автомобиль длительное время находится в ремонте из-за ожидания отремонтированных деталей, узлов. К достоинствам метода относится возможность сохранения сопряжений деталей, не требующих ремонта, благодаря чему качество ремонта более высокое, чем при агрегатном методе.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>Агрегатным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называют метод ремонта, при котором изношенные детали, узлы заменяются новыми или заранее отремонтированными. Метод сокращает время нахождения автомобиля в ремонте, но успешное применение его может быть обеспечено при тщательном соблюдении принципа взаимозаменяемости.</w:t>
      </w:r>
    </w:p>
    <w:p w:rsidR="006434E1" w:rsidRDefault="006434E1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</w:p>
    <w:p w:rsidR="00640627" w:rsidRPr="00640627" w:rsidRDefault="00640627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2.2 Возможные неисправности главной передачи. Причины их возникновения и способы устранения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заднего моста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автомобиля характерны следующие неисправности: повышенные уровни вибрации и шума; стук при </w:t>
      </w:r>
      <w:proofErr w:type="spell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трогании</w:t>
      </w:r>
      <w:proofErr w:type="spell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автомобиля с места или при резком увеличении нагрузки на автомобиль во время его движения; нагрев картера; утечка смазочного материала.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Повышенные уровни вибрации и шума в заднем мосту появляются по следующим причинам: увеличению бокового зазора в зацеплении зубчатой пары в результате износа их зубьев или подшипников; раз регулировке зацепления зубчатой пары по контакту; ослаблению затяжки подшипников; биению вала шестерни вследствие износа подшипников; наличию дефектов деталей дифференциала, проявляющихся при движении автомобиля по криволинейной траектории.</w:t>
      </w:r>
      <w:proofErr w:type="gramEnd"/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Стук при </w:t>
      </w:r>
      <w:proofErr w:type="spell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трогании</w:t>
      </w:r>
      <w:proofErr w:type="spell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автомобиля с места или резком увеличении нагрузки при движении автомобиля обусловлен: увеличением бокового зазора в зацеплении зубчатой пары главной передачи или дифференциала; износом зубьев и опорных шайб сателлитов; ослаблением крепления шестерни к чашке дифференциала; износом подшипников или нарушением их регулировки.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Нагрев картера заднего моста имеет место при нарушении регулировки подшипников и зубчатой пары.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Утечка смазочного материала из редуктора заднего моста возможна при износе уплотнительных манжет (сальников), ослаблении 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затяжки болтов крепления картера редуктора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 заднего моста или повреждении прокладок</w:t>
      </w:r>
    </w:p>
    <w:p w:rsidR="006434E1" w:rsidRDefault="006434E1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</w:p>
    <w:p w:rsidR="00640627" w:rsidRPr="00640627" w:rsidRDefault="00640627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 xml:space="preserve">2.3 Перечень выполняемых работ в объеме технического обслуживания для главной передачи. Описание регулировочных работ. 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ЕО выполняют контрольно-осмотровые работы по определению технического состояния и герметичности заднего моста, а также операции по проверке их работоспособности.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Ежедневно перед выездом проверяют отсутствие </w:t>
      </w:r>
      <w:proofErr w:type="spell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подтекания</w:t>
      </w:r>
      <w:proofErr w:type="spell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масла (по пятнам на месте стоянки) из картера заднего моста, наличие шума в работающей главной передаче.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Через 15 000 км пробега проверяют в остывшем картере заднего моста (на автомобилях с классической схемой компоновки) уровень масла и 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необходимо доливают 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масло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той же марки. В эти же сроки, а при езде по грязным дорогам через 4000...5000 км следует очищать от грязи сапун картера заднего моста на автомобилях с классической схемой компоновки.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Через каждые 60 000 км пробега заменяют масло в заднем мосту. Масло сливают из разогретого картера заднего моста сразу после поездки.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замене масла в заднем мосту надо отвернуть заливную и сливную пробки и выпустить отработавшее масло. Затем необходимо завернуть сливную пробку и залить свежее масло до нижней кромки наливного отверстия.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В картеры задних мостов заливаю</w:t>
      </w:r>
      <w:proofErr w:type="gramStart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т-</w:t>
      </w:r>
      <w:proofErr w:type="gramEnd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- специальное трансмиссионное масло ТМ-5-18 (прежняя маркировка ТАД-17и) для гипоидных передач. Буквы ТМ в маркировке трансмиссионного масла означают -- трансмиссионное масло; цифра</w:t>
      </w:r>
      <w:r w:rsidR="006638D8" w:rsidRPr="006638D8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 xml:space="preserve"> </w:t>
      </w:r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5 -- группа масла, обозначающая область его применения (гипоидные передачи с контактными напряжениями до 3000 МПа и температурой масла в объеме до 150</w:t>
      </w:r>
      <w:proofErr w:type="gramStart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°С</w:t>
      </w:r>
      <w:proofErr w:type="gramEnd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 xml:space="preserve"> с высокоэффективными противозадирными и противоизносными присадками); 18 -- класс вязкости масла (температура, при которой динамическая вязкость не превышает 150 Па* с, не выше -18</w:t>
      </w:r>
      <w:proofErr w:type="gramStart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°С</w:t>
      </w:r>
      <w:proofErr w:type="gramEnd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, а кинематическая вязкость при 100°С составляет 14...24,99 мм</w:t>
      </w:r>
      <w:r w:rsidRPr="00640627">
        <w:rPr>
          <w:rFonts w:ascii="Roboto-Regular" w:eastAsia="Times New Roman" w:hAnsi="Roboto-Regular" w:cs="Times New Roman"/>
          <w:color w:val="FF0000"/>
          <w:sz w:val="17"/>
          <w:szCs w:val="17"/>
          <w:vertAlign w:val="superscript"/>
          <w:lang w:eastAsia="ru-RU"/>
        </w:rPr>
        <w:t>2</w:t>
      </w:r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/с). Аналогами данного масла являются зарубежные масла, имеющие в соответствии с международной классификацией маркировку API CL-5, например масла «</w:t>
      </w:r>
      <w:proofErr w:type="spellStart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Spirax</w:t>
      </w:r>
      <w:proofErr w:type="spellEnd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 xml:space="preserve"> ND90» (фирма </w:t>
      </w:r>
      <w:proofErr w:type="spellStart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Shell</w:t>
      </w:r>
      <w:proofErr w:type="spellEnd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), «</w:t>
      </w:r>
      <w:proofErr w:type="spellStart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Mobilube</w:t>
      </w:r>
      <w:proofErr w:type="spellEnd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 xml:space="preserve"> ND90» (фирма </w:t>
      </w:r>
      <w:proofErr w:type="spellStart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Mobil</w:t>
      </w:r>
      <w:proofErr w:type="spellEnd"/>
      <w:r w:rsidRPr="00640627">
        <w:rPr>
          <w:rFonts w:ascii="Roboto-Regular" w:eastAsia="Times New Roman" w:hAnsi="Roboto-Regular" w:cs="Times New Roman"/>
          <w:color w:val="FF0000"/>
          <w:sz w:val="23"/>
          <w:szCs w:val="23"/>
          <w:lang w:eastAsia="ru-RU"/>
        </w:rPr>
        <w:t>) и др.</w:t>
      </w:r>
    </w:p>
    <w:p w:rsidR="00585530" w:rsidRDefault="00585530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</w:p>
    <w:p w:rsidR="00640627" w:rsidRPr="00640627" w:rsidRDefault="0059404A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3.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640627"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Ремонт главной передачи</w:t>
      </w:r>
    </w:p>
    <w:p w:rsidR="00640627" w:rsidRPr="00640627" w:rsidRDefault="00640627" w:rsidP="00640627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3.1 Разборочные работы, осуществляемые в процессе ремонта главной передачи. Инструмент и приспособления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Снятие главной передачи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Слейте масло из балки моста.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Приподняв заднюю часть автомобиля, установите ее на подставки и снимите колеса.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Отверните гайки крепления щита тормоза к балке и выдвинете полуоси так, чтобы они вышли из коробки дифференциала.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Отсоедините карданный вал от редуктора, поставьте подставку под картер редуктора, выверните болты его крепления к балке заднего моста и выньте редуктор из балки, не повреждая прокладку.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>Разборка главной передачи</w:t>
      </w:r>
      <w:proofErr w:type="gramStart"/>
      <w:r w:rsidR="00347AB8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 xml:space="preserve"> 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акрепите редуктор на стенде. Снимите стопорные пластины, выверните болты и снимите крышки подшипников коробки дифференциала, регулировочные гайки и наружные кольца роликовых подшипников. Крышки и наружные кольца подшипников перед снятием пометьте, чтобы при сборке установить на прежние места.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Выньте из картера редуктора коробку дифференциала вместе с ведомой шестерней и внутренними кольцами подшипников.</w:t>
      </w:r>
    </w:p>
    <w:p w:rsidR="006762A4" w:rsidRPr="006762A4" w:rsidRDefault="006762A4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6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КОНТРОЛЬНЫЕ ВОПРОСЫ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Тест </w:t>
      </w:r>
      <w:r w:rsidRPr="00F63AF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«</w:t>
      </w:r>
      <w:r w:rsidRPr="00F63AF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Главная передача»</w:t>
      </w: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1. Ведомая шестерня главной передачи жестко соеди</w:t>
      </w:r>
      <w:r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softHyphen/>
        <w:t xml:space="preserve">няется </w:t>
      </w:r>
      <w:proofErr w:type="gramStart"/>
      <w:r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</w:t>
      </w:r>
      <w:proofErr w:type="gramEnd"/>
      <w:r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...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фланцем карданного вала,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коробкой дифференциала,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полуосью,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любой из указанных деталей?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2. Блокировку межосевого дифференциала ...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следует производить после остановки автомобиля, пе</w:t>
      </w: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ред началом движения,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разрешается выполнять при движении автомобиля с любой скоростью,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нужно выполнять только на стоянке?</w:t>
      </w:r>
    </w:p>
    <w:p w:rsidR="00BA5686" w:rsidRPr="00F63AFD" w:rsidRDefault="006762A4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3</w:t>
      </w:r>
      <w:r w:rsidR="00BA5686"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 В каких случаях сателлиты дифференциала не вращаются вокруг своих осей?</w:t>
      </w:r>
    </w:p>
    <w:p w:rsidR="00BA5686" w:rsidRPr="00F63AFD" w:rsidRDefault="00BA5686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при буксовании одного из колес</w:t>
      </w:r>
    </w:p>
    <w:p w:rsidR="00BA5686" w:rsidRPr="00F63AFD" w:rsidRDefault="00BA5686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при движении автомобиля на поворотах</w:t>
      </w:r>
    </w:p>
    <w:p w:rsidR="00BA5686" w:rsidRPr="00F63AFD" w:rsidRDefault="00BA5686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при движении по прямой и ровной дороге</w:t>
      </w:r>
    </w:p>
    <w:p w:rsidR="00BA5686" w:rsidRDefault="00BA5686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F63AFD" w:rsidRPr="00F63AFD" w:rsidRDefault="006762A4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4</w:t>
      </w:r>
      <w:r w:rsidR="00F63AFD"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 Какая деталь главной передачи жестко соединяется с карданной передачей?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А) Ведущая коническая шестерня.</w:t>
      </w:r>
    </w:p>
    <w:p w:rsidR="006762A4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Ведомая коническая шестерня.</w:t>
      </w:r>
    </w:p>
    <w:p w:rsidR="006762A4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Ведущая или ведомая в зависимости от кон</w:t>
      </w:r>
      <w:r w:rsidR="006762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структив</w:t>
      </w:r>
      <w:r w:rsidR="006762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ных особенностей моста</w:t>
      </w:r>
    </w:p>
    <w:p w:rsidR="006762A4" w:rsidRDefault="006762A4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F63AFD" w:rsidRPr="00F63AFD" w:rsidRDefault="006762A4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5</w:t>
      </w:r>
      <w:r w:rsidR="00F63AFD"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 Главная передача обеспечивает ...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уменьшение частоты вращения и увеличение крутя</w:t>
      </w: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щего момента,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увеличение частоты вращения и увеличение крутя</w:t>
      </w: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щего момента,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уменьшение частоты вращения и уменьшение крутя</w:t>
      </w: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щего момента,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увеличение частоты вращения и уменьшение крутя</w:t>
      </w: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щего момента?</w:t>
      </w:r>
    </w:p>
    <w:p w:rsidR="00F63AFD" w:rsidRPr="00F63AFD" w:rsidRDefault="006762A4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6</w:t>
      </w:r>
      <w:r w:rsidR="00F63AFD"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. Возникновение </w:t>
      </w:r>
      <w:proofErr w:type="spellStart"/>
      <w:r w:rsidR="00F63AFD"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пробуксовывания</w:t>
      </w:r>
      <w:proofErr w:type="spellEnd"/>
      <w:r w:rsidR="00F63AFD"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одного из ведущих колес сопровождается увеличением частоты вращения этого колеса и ...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уменьшением крутящего момента, подводимого к нему,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сохранением крутящего момента, подводимого к нему,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увеличением крутящего момента, подводимого к нему,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увеличением или уменьшением крутящего момента, подводимого к нему, в зависимости от траектории движения автомобиля?</w:t>
      </w:r>
    </w:p>
    <w:p w:rsidR="00F63AFD" w:rsidRPr="00F63AFD" w:rsidRDefault="006762A4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7</w:t>
      </w:r>
      <w:r w:rsidR="00F63AFD"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 Если крутящий момент, подводимый к одному из колес ведущего моста, уменьшается, то крутящий момент на противоположном колесе этого моста ...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уменьшится,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увеличится,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не изменится?</w:t>
      </w:r>
    </w:p>
    <w:p w:rsidR="00F63AFD" w:rsidRPr="00F63AFD" w:rsidRDefault="006762A4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8</w:t>
      </w:r>
      <w:r w:rsidR="00F63AFD"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 Какие из перечисленных ниже деталей ведущего моста изменяют свою частоту вращения вследствие изменения направления движения автомобиля (входа в поворот)?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Сателлиты.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Ведомая шестерня главной передачи.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Коробка дифференциала.</w:t>
      </w:r>
    </w:p>
    <w:p w:rsidR="00F63AFD" w:rsidRPr="00F63AFD" w:rsidRDefault="006762A4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9</w:t>
      </w:r>
      <w:r w:rsidR="00F63AFD"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 Какое масло заливается в картер заднего моста: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моторное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трансмиссионное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моторное</w:t>
      </w:r>
      <w:proofErr w:type="gramEnd"/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трансмиссионное в зависимости от марки автомобиля?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10. Карданные шарниры равных угловых скоростей могут быть шариковые и кулачковые. Какие из перечисленных применяют в передних ведущих мостах автомобилей ГАЗ, </w:t>
      </w:r>
      <w:hyperlink r:id="rId9" w:tgtFrame="_blank" w:history="1">
        <w:r w:rsidRPr="00F63AFD">
          <w:rPr>
            <w:rFonts w:ascii="Verdana" w:eastAsia="Times New Roman" w:hAnsi="Verdana" w:cs="Times New Roman"/>
            <w:b/>
            <w:color w:val="2C7BDE"/>
            <w:sz w:val="20"/>
            <w:szCs w:val="20"/>
            <w:u w:val="single"/>
            <w:lang w:eastAsia="ru-RU"/>
          </w:rPr>
          <w:t>УАЗ</w:t>
        </w:r>
      </w:hyperlink>
      <w:r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?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кулачковые</w:t>
      </w:r>
    </w:p>
    <w:p w:rsidR="006762A4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шариковые</w:t>
      </w:r>
      <w:r w:rsidR="006762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оба типа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11. В каком ответе правильно указаны основные элементы карданного шарнира?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две вилки, крестовина, игольчатые подшипники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б) валы со шлицевыми наконечниками и опоры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скользящая вилка, упругая резиновая муфта, хомут</w:t>
      </w:r>
    </w:p>
    <w:p w:rsid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Эталон ответов:</w:t>
      </w:r>
    </w:p>
    <w:p w:rsidR="006434E1" w:rsidRPr="00F63AFD" w:rsidRDefault="006434E1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410"/>
        <w:gridCol w:w="410"/>
        <w:gridCol w:w="410"/>
        <w:gridCol w:w="530"/>
        <w:gridCol w:w="530"/>
        <w:gridCol w:w="425"/>
      </w:tblGrid>
      <w:tr w:rsidR="00F63AFD" w:rsidRPr="00F63AFD" w:rsidTr="00F63AFD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3AFD" w:rsidRPr="00F63AFD" w:rsidTr="00F63AFD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AFD" w:rsidRPr="00F63AFD" w:rsidTr="00F63AFD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6762A4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AFD" w:rsidRPr="00F63AFD" w:rsidTr="00F63AFD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AFD" w:rsidRPr="00F63AFD" w:rsidRDefault="00F63AFD" w:rsidP="00F6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Критерии оценок тестирования: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Оценка «отлично» 10-11 правильных ответов или из 11 предложенных вопросов;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Оценка «хорошо» 8-9 правильных ответов или из 11 предложенных вопросов;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Оценка «удовлетворительно» 6-7 правильных ответов из 11 предложенных вопросов;</w:t>
      </w:r>
    </w:p>
    <w:p w:rsidR="00F63AFD" w:rsidRPr="00F63AFD" w:rsidRDefault="00F63AFD" w:rsidP="00643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Оценка неудовлетворительно» 0-5 правильных ответов из 11 предложенных вопросов.</w:t>
      </w:r>
    </w:p>
    <w:p w:rsidR="00F63AFD" w:rsidRPr="00F63AFD" w:rsidRDefault="00F63AFD" w:rsidP="00F63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br w:type="page"/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Переверните картер редуктора горловиной</w:t>
      </w:r>
      <w:r w:rsidR="00347AB8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вверх и, придерживая </w:t>
      </w:r>
      <w:proofErr w:type="gramStart"/>
      <w:r w:rsidR="00347AB8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стопором</w:t>
      </w:r>
      <w:proofErr w:type="gramEnd"/>
      <w:r w:rsidR="00347AB8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 фланец 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веду</w:t>
      </w:r>
      <w:r w:rsidR="00347AB8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щей шестерни, отверните ключом 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гайку крепления фланца.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Снимите фланец и выньте ведущую шестерню с регулировочным кольцом, внутренним кольцом заднего подшипника и с распорной втулкой. Из картера редуктора выньте сальник, маслоотражатель и внутреннее кольцо переднего подшипника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.. 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Вы прессуйте наружные кольца переднего и заднего подшипников оправкой А.70198. Снимите с ведущей шестерни распорную втулку и с помощью универсального съемника А.40005/1/7 и оправки А.45008 (см. рис. Снятие внутреннего кольца заднего подшипника ведущей шестерни универсальным съемником А.40005/1/7) снимите внутреннее кольцо заднего роликового подшипника.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Снимите регулировочное кольцо ведущей шестерни.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>Разборка дифференциала</w:t>
      </w:r>
      <w:proofErr w:type="gramStart"/>
      <w:r w:rsidR="00347AB8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 xml:space="preserve"> 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нимите внутренние кольца роликовых подшипников коробки дифференциала, пользуясь для этого универсальным съемником А.40005/1/6 и упором А.45028. Отверните гайки крепления ведомой шестерни и выбейт</w:t>
      </w:r>
      <w:r w:rsidR="00347AB8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е из коробки ось сателлитов. 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Проверните шестерни полуосей и сателлиты так, чтобы последние выкатились в окна дифференциала</w:t>
      </w:r>
      <w:r w:rsidR="00347AB8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, после чего их можно вынуть. 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Снимите шестерни полуосей с опорными шайбами.</w:t>
      </w:r>
    </w:p>
    <w:p w:rsidR="006434E1" w:rsidRDefault="006434E1" w:rsidP="006434E1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</w:p>
    <w:p w:rsidR="00640627" w:rsidRPr="00640627" w:rsidRDefault="00640627" w:rsidP="006434E1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 xml:space="preserve">3.2 </w:t>
      </w:r>
      <w:proofErr w:type="spellStart"/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Дефектация</w:t>
      </w:r>
      <w:proofErr w:type="spellEnd"/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 xml:space="preserve"> деталей и узлов. Определение их пригодности к дальнейшей эксплуатации. Критерии назначения текущего или капитального ремонта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Перед осмотром детали редуктора тщательно промойте. Это облегчит выявление износа и повреждения деталей.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 Проверьте, нет ли на зубьях шестерен главной передачи повреждений и правильно ли расположены пятна контакта на рабочих поверхностях зубьев.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 Проверьте состояние отверстий сателлитов и поверхностей их оси.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 Проверьте поверхности шеек шестерен полуосей и их посадочных отверстий в коробке дифференциала.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4. Осмотрите поверхности опорных шайб шестерен полуосей.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 Осмотрите роликовые подшипники ведущей шестерни и коробки дифференциала; они должны быть без износа, с гладкими рабочими поверхностями.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6. Проверьте, нет ли на картере и на коробке дифференциала деформаций или трещин.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7.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 Тщательно осмотрите сальник ведущей шестерни.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Характерными дефектами картеров главной передачи являются износ, трещины и обломы картера, отверстий под подшипник конических шестерен, а также повреждение резьбы под гайку подшипника дифференциала.</w:t>
      </w:r>
    </w:p>
    <w:p w:rsidR="006434E1" w:rsidRDefault="006434E1" w:rsidP="006434E1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</w:p>
    <w:p w:rsidR="00640627" w:rsidRPr="00640627" w:rsidRDefault="00640627" w:rsidP="006434E1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3.3 Методы и способы восстановления работоспособности деталей главной передачи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Трещины и обломы фланца крепления к картеру заднего моста, распространенные менее чем на половину отверстия под болты крепления, устраняют дуговой сваркой. При любых других обломах картер бракуют.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Изношенные отверстия под роликовый подшипник конической шестерни восстанавливают вибродуговой наплавкой с последующей обработкой до размера по рабочему чертежу. Возможно также восстановление постановкой дополнительной ремонтной детали. В этом случае отверстие растачивают, делая углубление под буртик ремонтной детали в виде втулки. В отверстие запрессовывают втулку с буртиком, подрезают ее торец заподлицо с основным металлом и растачивают отверстие до размера по рабочему чертежу.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Отверстия под гнезда подшипников допускают обработку под два ремонтных размера. Также возможно их восстановление вибродуговой наплавкой или гальваническим натиранием с последующей обработкой до размера по рабочему чертежу. При повреждении резьбы под гайку подшипника дифференциала резьбовое отверстие растачивают и нарезают ремонтную резьбу либо наращивают слой металла вибродуговой наплавкой с последующей расточкой и нарезанием резьбы в соответствии с рабочим чертежом.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Чашки коробки дифференциала при наличии на них трещин бракуют.</w:t>
      </w:r>
    </w:p>
    <w:p w:rsidR="006434E1" w:rsidRDefault="006434E1" w:rsidP="006434E1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</w:p>
    <w:p w:rsidR="00640627" w:rsidRPr="00640627" w:rsidRDefault="00640627" w:rsidP="006434E1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3.4 Сборочные работы, осуществляемые в процессе ремонта главной передачи</w:t>
      </w:r>
    </w:p>
    <w:p w:rsidR="00640627" w:rsidRPr="00640627" w:rsidRDefault="00347AB8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Редуктор автомобиля «ВАЗ-21</w:t>
      </w:r>
      <w:r w:rsidR="00640627"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» собирают и регулируют следующим образом.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40627" w:rsidRPr="00640627" w:rsidTr="00640627">
        <w:tc>
          <w:tcPr>
            <w:tcW w:w="0" w:type="auto"/>
            <w:shd w:val="clear" w:color="auto" w:fill="F2F2F2"/>
            <w:vAlign w:val="center"/>
            <w:hideMark/>
          </w:tcPr>
          <w:p w:rsidR="00640627" w:rsidRPr="00640627" w:rsidRDefault="00640627" w:rsidP="006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Сборка дифференциала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Смажьте трансмиссионным маслом и установите, через окна в коробке дифференциала, шестерни полуосей с опорными шайбами и сателлиты. Проверните сателлиты и шестерни полуосей так, чтобы совместить ось вращения сателлитов с осью отверстия в коробке, затем вставьте ось сателлитов.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Проверьте осевой зазор каждой шестерни полуоси: он должен составлять 0-0,10 мм, а момент сопротивления вращению шестерен дифференциала не должен превышать 14,7 Н·м (1,5 кгс·м).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Закрепите ведомую шестерню на коробке дифференциала.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Оправкой А.70152 напрессуйте на коробку дифференциала внутренние кольца роликовых подшипников.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Сборка редуктора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Правильное положение ведущей шестерни, относительно ведомой, обеспечивается подбором толщины регулировочного кольца, устанавливаемого между упорным торцом ведущей шестерни и внутренним кольцом заднего подшипника.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Подбирайте регулировочное кольцо с помощью оправки А.70184 и приспособления А.95690 с индикатором. Операции проведите в следующем порядке.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Закрепив картер редуктора на стенде, запрессуйте в гнезда картера наружные кольца переднего и заднего подшипников ведущей шестерни, пользуясь для этого оправками: для переднего подшипника - А.70185, а для заднего - А.70171 (1 - оправка А.70171).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 оправке А.70184, имитирующей ведущую шестерню, установите с помощью оправки А.70152 внутреннее кольцо заднего подшипника и вставьте оправку в горловину картера редуктора (1 - индикатор; 2 - приспособление А.95690; 3 - задний подшипник ведущей шестерни; 4 - оправка А.70184).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Установите внутреннее кольцо переднего подшипника, фланец ведущей шестерни и, проворачивая оправку для правильной установки роликов подшипников, затяните гайку моментом 7,84-9,8 Н·м (0,8-1 кгс·м). Закрепите приспособление А.95690 на торце оправки 4 и настройте индикатор, имеющий деления 0,01 мм, на нулевое положение, установив его ножку на тот же торец оправки А.70184. Затем передвиньте индикатор 1 так, чтобы его ножка встала на посадочную поверхность подшипника коробки дифференциала.</w:t>
      </w:r>
      <w:r w:rsidR="00347AB8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 Поворачивая налево и направо оправку 4 с индикатором, установите ее в такое положение, в котором стрелка индикатора отмечает минимальное значение «а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» (см. рис. Схема снятия замеров для определения толщины регулировочного кольца ведущей шестерни) и запишите его.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Повторите эту операцию на посадочной поверхности второго подшипника и определите значение «а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».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Определите толщину «S» регулировочного кольца ведущей шестерни, которая является алгебраической разностью величин «а» и «b»: S = a - b, где а - среднее арифметическое расстояние от торца оправки 1 (см. рис. Схема снятия замеров для определения толщины регулировочного кольца ведущей шестерни) до шеек подшипников дифференциала а = (а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а2)/ 2, b - отклонение ведущей шестерни от номинального положения, переведенного в мм. Величина отклонения маркируется на ведущей шестерне (см. рис. Шестерни главной передачи) в сотых долях миллиметра со знаком плюс или минус.</w:t>
      </w: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 </w:t>
      </w: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определении толщины регулировочного кольца учитывайте знак величины «b» и ее единицу измерения.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сборке коробки дифференциала под шестерни полуосей устанавливают опорные шайбы подходящей толщины, чтобы осевой зазор шестерен был 0... 0,10 мм.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Чтобы редуктор работал бесшумно и долго, подшипники главной передачи устанавливают с натягом и зацепление их шестерен регулируют как по зазору, так и по контактному пятну в зацеплении.</w:t>
      </w:r>
    </w:p>
    <w:p w:rsidR="00640627" w:rsidRPr="00640627" w:rsidRDefault="00640627" w:rsidP="006434E1">
      <w:pPr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Для обеспечения правильного зацепления шестерен расстояние от торца ведущей 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шестерни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до оси ведомой должно быть теоретически 53,4 мм. При комплектовании шестерен на заводе правильное контактное пятно и бесшумное зацепление получают передвижением ведущей шестерни вдоль ее оси. Также может изменяться в пределах допуска высота головки ведущей шестерни. Сумма названных поправок отмечается на торцах шестерен. Если у поправки знак « + », то она вычитается от размера 53,4 мм, а при наличии знака</w:t>
      </w:r>
      <w:proofErr w:type="gram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«--» </w:t>
      </w:r>
      <w:proofErr w:type="gram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поправка прибавляется. Полученный размер является действительным размером при сборке данной пары шестерен. Допускаются отклонения в пределах + 0,05...--0,02 мм.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Зазор в зацеплении нужен для компенсации температурных изменений и отклонений при изготовлении деталей, а также для достижения правильного контактного пятна.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Зазор в зацеплении должен быть в пределах 0,10...0,22 мм, однако для отдельной пары шестерен разность между наибольшим и наименьшим зазором не должна превышать 0,08 мм.</w:t>
      </w:r>
    </w:p>
    <w:p w:rsidR="006434E1" w:rsidRDefault="006434E1" w:rsidP="006434E1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</w:p>
    <w:p w:rsidR="00640627" w:rsidRDefault="00640627" w:rsidP="006434E1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3.5 Послеремонтные испытания. Порядок сдачи готового изделия</w:t>
      </w:r>
    </w:p>
    <w:p w:rsidR="006434E1" w:rsidRPr="00640627" w:rsidRDefault="006434E1" w:rsidP="006434E1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Испытание проводят на автомобиле.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Чтобы отчетливо определить характер шума, ведите автомобиль по шоссе со скоростью приблизительно 20 км/ч.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Затем постепенно увеличивайте скорость до 90 км/ч, прислушиваясь одновременно к различным видам шума и замечая скорость, при которой они появляются и исчезают.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Отпустите педаль управления дроссельной заслонкой и, без </w:t>
      </w:r>
      <w:proofErr w:type="spellStart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притормаживания</w:t>
      </w:r>
      <w:proofErr w:type="spellEnd"/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 погасите скорость двигателем.</w:t>
      </w:r>
    </w:p>
    <w:p w:rsidR="00640627" w:rsidRPr="00640627" w:rsidRDefault="00640627" w:rsidP="006434E1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640627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Во время замедления следите за изменением шума, а также за моментом, когда шум усиливается. Обычно шум возникает и исчезает при одних и тех же скоростях, как при ускорении, так и при замедлении.</w:t>
      </w:r>
    </w:p>
    <w:sectPr w:rsidR="00640627" w:rsidRPr="00640627" w:rsidSect="000E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409D"/>
    <w:multiLevelType w:val="multilevel"/>
    <w:tmpl w:val="F51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316B"/>
    <w:rsid w:val="000B316B"/>
    <w:rsid w:val="000E64C2"/>
    <w:rsid w:val="002523FE"/>
    <w:rsid w:val="002B1D7A"/>
    <w:rsid w:val="00347AB8"/>
    <w:rsid w:val="00373246"/>
    <w:rsid w:val="004C69A4"/>
    <w:rsid w:val="00585530"/>
    <w:rsid w:val="0059404A"/>
    <w:rsid w:val="005A7579"/>
    <w:rsid w:val="005E39C6"/>
    <w:rsid w:val="00640627"/>
    <w:rsid w:val="006434E1"/>
    <w:rsid w:val="006638D8"/>
    <w:rsid w:val="006762A4"/>
    <w:rsid w:val="00A25017"/>
    <w:rsid w:val="00BA5686"/>
    <w:rsid w:val="00C31D33"/>
    <w:rsid w:val="00D50E84"/>
    <w:rsid w:val="00F6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1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6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0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8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4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1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0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5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1PxF7K0Lw-OTBCfGiHPdWcqj1JcdBz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books.net/2450140/tehnika/tehnicheskoe_obsluzhivanie_korobki_peredach_avtomobilya_kamaz_53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books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npvpC_KQviY3fhGG_5cG_A1tUdb5Fw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u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teacher106</dc:creator>
  <cp:lastModifiedBy>su_ksa</cp:lastModifiedBy>
  <cp:revision>2</cp:revision>
  <dcterms:created xsi:type="dcterms:W3CDTF">2020-04-09T06:15:00Z</dcterms:created>
  <dcterms:modified xsi:type="dcterms:W3CDTF">2020-04-09T06:15:00Z</dcterms:modified>
</cp:coreProperties>
</file>